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579F" w:rsidRDefault="0088579F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88579F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88579F" w:rsidRDefault="0088579F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88579F" w:rsidRDefault="00E9002D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88579F" w:rsidRDefault="0088579F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88579F" w:rsidRDefault="00E9002D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88579F" w:rsidRDefault="0088579F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88579F" w:rsidRDefault="00E9002D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88579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88579F" w:rsidRDefault="00305DBC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8579F" w:rsidRDefault="00E9002D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8579F" w:rsidRDefault="00E9002D">
            <w:pPr>
              <w:pStyle w:val="TableParagraph"/>
              <w:spacing w:before="16"/>
              <w:ind w:left="107"/>
            </w:pPr>
            <w:r>
              <w:t>GCF007</w:t>
            </w:r>
          </w:p>
        </w:tc>
      </w:tr>
      <w:tr w:rsidR="0088579F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88579F" w:rsidRDefault="00E9002D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8579F" w:rsidRDefault="008857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8579F" w:rsidRDefault="00E9002D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88579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88579F" w:rsidRDefault="008857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8579F" w:rsidRDefault="008857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8579F" w:rsidRDefault="00E9002D">
            <w:pPr>
              <w:pStyle w:val="TableParagraph"/>
              <w:spacing w:before="16"/>
              <w:ind w:left="107"/>
            </w:pPr>
            <w:r>
              <w:t>GM.DOE</w:t>
            </w:r>
          </w:p>
        </w:tc>
      </w:tr>
      <w:tr w:rsidR="0088579F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88579F" w:rsidRDefault="008857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8579F" w:rsidRDefault="00E9002D">
            <w:pPr>
              <w:pStyle w:val="TableParagraph"/>
              <w:spacing w:before="40"/>
              <w:ind w:left="551" w:right="542"/>
              <w:jc w:val="center"/>
              <w:rPr>
                <w:b/>
              </w:rPr>
            </w:pPr>
            <w:r>
              <w:rPr>
                <w:b/>
              </w:rPr>
              <w:t>GUEST COMFORT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8579F" w:rsidRDefault="008857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8579F">
        <w:trPr>
          <w:trHeight w:val="280"/>
        </w:trPr>
        <w:tc>
          <w:tcPr>
            <w:tcW w:w="2448" w:type="dxa"/>
            <w:tcBorders>
              <w:top w:val="nil"/>
              <w:bottom w:val="nil"/>
            </w:tcBorders>
          </w:tcPr>
          <w:p w:rsidR="0088579F" w:rsidRDefault="00E9002D">
            <w:pPr>
              <w:pStyle w:val="TableParagraph"/>
              <w:spacing w:before="16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8579F" w:rsidRDefault="008857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8579F" w:rsidRDefault="008857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8579F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88579F" w:rsidRDefault="0088579F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88579F" w:rsidRDefault="0088579F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88579F" w:rsidRDefault="0088579F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88579F" w:rsidRDefault="006344F2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88579F" w:rsidRDefault="00E9002D">
                  <w:pPr>
                    <w:spacing w:before="2"/>
                    <w:ind w:left="103"/>
                  </w:pPr>
                  <w:r>
                    <w:t>Subject: Television Procedures</w:t>
                  </w:r>
                </w:p>
              </w:txbxContent>
            </v:textbox>
            <w10:wrap type="topAndBottom" anchorx="page"/>
          </v:shape>
        </w:pict>
      </w:r>
    </w:p>
    <w:p w:rsidR="0088579F" w:rsidRDefault="0088579F">
      <w:pPr>
        <w:pStyle w:val="BodyText"/>
        <w:spacing w:before="9"/>
        <w:rPr>
          <w:rFonts w:ascii="Times New Roman"/>
          <w:sz w:val="28"/>
        </w:rPr>
      </w:pPr>
    </w:p>
    <w:p w:rsidR="0088579F" w:rsidRDefault="006344F2">
      <w:pPr>
        <w:pStyle w:val="Heading1"/>
        <w:spacing w:before="93"/>
      </w:pPr>
      <w: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88579F" w:rsidRDefault="00E9002D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E9002D">
        <w:t>POLICY</w:t>
      </w:r>
    </w:p>
    <w:p w:rsidR="0088579F" w:rsidRDefault="0088579F">
      <w:pPr>
        <w:pStyle w:val="BodyText"/>
        <w:spacing w:before="3"/>
        <w:rPr>
          <w:b/>
        </w:rPr>
      </w:pPr>
    </w:p>
    <w:p w:rsidR="0088579F" w:rsidRDefault="00E9002D">
      <w:pPr>
        <w:pStyle w:val="BodyText"/>
        <w:ind w:left="222"/>
      </w:pPr>
      <w:r>
        <w:t>Channels and their corresponding program are correctly tuned.</w:t>
      </w:r>
    </w:p>
    <w:p w:rsidR="0088579F" w:rsidRPr="00A95A63" w:rsidRDefault="00A95A63" w:rsidP="00A95A63">
      <w:pPr>
        <w:rPr>
          <w:i/>
          <w:sz w:val="20"/>
        </w:rPr>
      </w:pPr>
      <w:r>
        <w:rPr>
          <w:i/>
          <w:sz w:val="20"/>
        </w:rPr>
        <w:t xml:space="preserve">    </w:t>
      </w:r>
      <w:proofErr w:type="spellStart"/>
      <w:proofErr w:type="gramStart"/>
      <w:r w:rsidRPr="00A95A63">
        <w:rPr>
          <w:i/>
          <w:sz w:val="20"/>
        </w:rPr>
        <w:t>Các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kênh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và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chương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trình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tương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ứ</w:t>
      </w:r>
      <w:r>
        <w:rPr>
          <w:i/>
          <w:sz w:val="20"/>
        </w:rPr>
        <w:t>ng</w:t>
      </w:r>
      <w:proofErr w:type="spellEnd"/>
      <w:r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được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điều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chỉnh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chính</w:t>
      </w:r>
      <w:proofErr w:type="spellEnd"/>
      <w:r w:rsidRPr="00A95A63">
        <w:rPr>
          <w:i/>
          <w:sz w:val="20"/>
        </w:rPr>
        <w:t xml:space="preserve"> </w:t>
      </w:r>
      <w:proofErr w:type="spellStart"/>
      <w:r w:rsidRPr="00A95A63">
        <w:rPr>
          <w:i/>
          <w:sz w:val="20"/>
        </w:rPr>
        <w:t>xác</w:t>
      </w:r>
      <w:proofErr w:type="spellEnd"/>
      <w:r w:rsidRPr="00A95A63">
        <w:rPr>
          <w:i/>
          <w:sz w:val="20"/>
        </w:rPr>
        <w:t>.</w:t>
      </w:r>
      <w:proofErr w:type="gramEnd"/>
    </w:p>
    <w:p w:rsidR="0088579F" w:rsidRDefault="0088579F">
      <w:pPr>
        <w:pStyle w:val="BodyText"/>
        <w:spacing w:before="7"/>
        <w:rPr>
          <w:sz w:val="17"/>
        </w:rPr>
      </w:pPr>
    </w:p>
    <w:p w:rsidR="0088579F" w:rsidRDefault="00E9002D">
      <w:pPr>
        <w:pStyle w:val="Heading1"/>
      </w:pPr>
      <w:r>
        <w:t>PROCEDURE</w:t>
      </w:r>
    </w:p>
    <w:p w:rsidR="0088579F" w:rsidRDefault="0088579F">
      <w:pPr>
        <w:pStyle w:val="BodyText"/>
        <w:rPr>
          <w:b/>
        </w:rPr>
      </w:pPr>
    </w:p>
    <w:p w:rsidR="00D97D38" w:rsidRPr="00D97D38" w:rsidRDefault="00E9002D" w:rsidP="00D97D38">
      <w:pPr>
        <w:rPr>
          <w:i/>
          <w:sz w:val="20"/>
        </w:rPr>
      </w:pPr>
      <w:r>
        <w:rPr>
          <w:b/>
          <w:sz w:val="20"/>
        </w:rPr>
        <w:t>Television tuning (example only</w:t>
      </w:r>
      <w:proofErr w:type="gramStart"/>
      <w:r>
        <w:rPr>
          <w:b/>
          <w:sz w:val="20"/>
        </w:rPr>
        <w:t>)</w:t>
      </w:r>
      <w:r w:rsidR="00D97D38">
        <w:rPr>
          <w:b/>
          <w:sz w:val="20"/>
        </w:rPr>
        <w:t xml:space="preserve"> :</w:t>
      </w:r>
      <w:proofErr w:type="gramEnd"/>
      <w:r w:rsidR="00D97D38">
        <w:rPr>
          <w:b/>
          <w:sz w:val="20"/>
        </w:rPr>
        <w:t xml:space="preserve"> </w:t>
      </w:r>
      <w:proofErr w:type="spellStart"/>
      <w:r w:rsidR="00D97D38" w:rsidRPr="00D97D38">
        <w:rPr>
          <w:i/>
          <w:sz w:val="20"/>
        </w:rPr>
        <w:t>Điều</w:t>
      </w:r>
      <w:proofErr w:type="spellEnd"/>
      <w:r w:rsidR="00D97D38" w:rsidRPr="00D97D38">
        <w:rPr>
          <w:i/>
          <w:sz w:val="20"/>
        </w:rPr>
        <w:t xml:space="preserve"> </w:t>
      </w:r>
      <w:proofErr w:type="spellStart"/>
      <w:r w:rsidR="00D97D38" w:rsidRPr="00D97D38">
        <w:rPr>
          <w:i/>
          <w:sz w:val="20"/>
        </w:rPr>
        <w:t>chỉnh</w:t>
      </w:r>
      <w:proofErr w:type="spellEnd"/>
      <w:r w:rsidR="00D97D38" w:rsidRPr="00D97D38">
        <w:rPr>
          <w:i/>
          <w:sz w:val="20"/>
        </w:rPr>
        <w:t xml:space="preserve"> </w:t>
      </w:r>
      <w:proofErr w:type="spellStart"/>
      <w:r w:rsidR="00D97D38" w:rsidRPr="00D97D38">
        <w:rPr>
          <w:i/>
          <w:sz w:val="20"/>
        </w:rPr>
        <w:t>truyền</w:t>
      </w:r>
      <w:proofErr w:type="spellEnd"/>
      <w:r w:rsidR="00D97D38" w:rsidRPr="00D97D38">
        <w:rPr>
          <w:i/>
          <w:sz w:val="20"/>
        </w:rPr>
        <w:t xml:space="preserve"> </w:t>
      </w:r>
      <w:proofErr w:type="spellStart"/>
      <w:r w:rsidR="00D97D38" w:rsidRPr="00D97D38">
        <w:rPr>
          <w:i/>
          <w:sz w:val="20"/>
        </w:rPr>
        <w:t>hình</w:t>
      </w:r>
      <w:proofErr w:type="spellEnd"/>
      <w:r w:rsidR="00D97D38" w:rsidRPr="00D97D38">
        <w:rPr>
          <w:i/>
          <w:sz w:val="20"/>
        </w:rPr>
        <w:t xml:space="preserve"> (</w:t>
      </w:r>
      <w:proofErr w:type="spellStart"/>
      <w:r w:rsidR="00D97D38" w:rsidRPr="00D97D38">
        <w:rPr>
          <w:i/>
          <w:sz w:val="20"/>
        </w:rPr>
        <w:t>chỉ</w:t>
      </w:r>
      <w:proofErr w:type="spellEnd"/>
      <w:r w:rsidR="00D97D38" w:rsidRPr="00D97D38">
        <w:rPr>
          <w:i/>
          <w:sz w:val="20"/>
        </w:rPr>
        <w:t xml:space="preserve"> </w:t>
      </w:r>
      <w:proofErr w:type="spellStart"/>
      <w:r w:rsidR="00D97D38" w:rsidRPr="00D97D38">
        <w:rPr>
          <w:i/>
          <w:sz w:val="20"/>
        </w:rPr>
        <w:t>ví</w:t>
      </w:r>
      <w:proofErr w:type="spellEnd"/>
      <w:r w:rsidR="00D97D38" w:rsidRPr="00D97D38">
        <w:rPr>
          <w:i/>
          <w:sz w:val="20"/>
        </w:rPr>
        <w:t xml:space="preserve"> </w:t>
      </w:r>
      <w:proofErr w:type="spellStart"/>
      <w:r w:rsidR="00D97D38" w:rsidRPr="00D97D38">
        <w:rPr>
          <w:i/>
          <w:sz w:val="20"/>
        </w:rPr>
        <w:t>dụ</w:t>
      </w:r>
      <w:proofErr w:type="spellEnd"/>
      <w:r w:rsidR="00D97D38" w:rsidRPr="00D97D38">
        <w:rPr>
          <w:i/>
          <w:sz w:val="20"/>
        </w:rPr>
        <w:t>)</w:t>
      </w:r>
    </w:p>
    <w:p w:rsidR="0088579F" w:rsidRDefault="0088579F">
      <w:pPr>
        <w:ind w:left="222"/>
        <w:rPr>
          <w:b/>
          <w:sz w:val="20"/>
        </w:rPr>
      </w:pPr>
    </w:p>
    <w:p w:rsidR="0088579F" w:rsidRDefault="0088579F">
      <w:pPr>
        <w:pStyle w:val="BodyText"/>
        <w:spacing w:before="3"/>
        <w:rPr>
          <w:b/>
        </w:rPr>
      </w:pP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spacing w:before="0"/>
        <w:rPr>
          <w:sz w:val="20"/>
        </w:rPr>
      </w:pPr>
      <w:r>
        <w:rPr>
          <w:sz w:val="20"/>
        </w:rPr>
        <w:t>Accor Planet</w:t>
      </w:r>
      <w:r>
        <w:rPr>
          <w:spacing w:val="-11"/>
          <w:sz w:val="20"/>
        </w:rPr>
        <w:t xml:space="preserve"> </w:t>
      </w:r>
      <w:r>
        <w:rPr>
          <w:sz w:val="20"/>
        </w:rPr>
        <w:t>21</w:t>
      </w: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spacing w:before="113"/>
        <w:rPr>
          <w:sz w:val="20"/>
        </w:rPr>
      </w:pPr>
      <w:r>
        <w:rPr>
          <w:sz w:val="20"/>
        </w:rPr>
        <w:t>BBC</w:t>
      </w:r>
      <w:r>
        <w:rPr>
          <w:spacing w:val="-6"/>
          <w:sz w:val="20"/>
        </w:rPr>
        <w:t xml:space="preserve"> </w:t>
      </w:r>
      <w:r>
        <w:rPr>
          <w:sz w:val="20"/>
        </w:rPr>
        <w:t>News</w:t>
      </w: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rPr>
          <w:sz w:val="20"/>
        </w:rPr>
      </w:pPr>
      <w:r>
        <w:rPr>
          <w:sz w:val="20"/>
        </w:rPr>
        <w:t>Aljazeera</w:t>
      </w: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rPr>
          <w:sz w:val="20"/>
        </w:rPr>
      </w:pPr>
      <w:r>
        <w:rPr>
          <w:sz w:val="20"/>
        </w:rPr>
        <w:t>Sky</w:t>
      </w:r>
      <w:r>
        <w:rPr>
          <w:spacing w:val="-5"/>
          <w:sz w:val="20"/>
        </w:rPr>
        <w:t xml:space="preserve"> </w:t>
      </w:r>
      <w:r>
        <w:rPr>
          <w:sz w:val="20"/>
        </w:rPr>
        <w:t>News</w:t>
      </w: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rPr>
          <w:sz w:val="20"/>
        </w:rPr>
      </w:pPr>
      <w:r>
        <w:rPr>
          <w:sz w:val="20"/>
        </w:rPr>
        <w:t>Euro</w:t>
      </w:r>
      <w:r>
        <w:rPr>
          <w:spacing w:val="-8"/>
          <w:sz w:val="20"/>
        </w:rPr>
        <w:t xml:space="preserve"> </w:t>
      </w:r>
      <w:r>
        <w:rPr>
          <w:sz w:val="20"/>
        </w:rPr>
        <w:t>sports</w:t>
      </w: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spacing w:before="112"/>
        <w:rPr>
          <w:sz w:val="20"/>
        </w:rPr>
      </w:pPr>
      <w:r>
        <w:rPr>
          <w:sz w:val="20"/>
        </w:rPr>
        <w:t>Fox Sports</w:t>
      </w:r>
      <w:r>
        <w:rPr>
          <w:spacing w:val="-12"/>
          <w:sz w:val="20"/>
        </w:rPr>
        <w:t xml:space="preserve"> </w:t>
      </w:r>
      <w:r>
        <w:rPr>
          <w:sz w:val="20"/>
        </w:rPr>
        <w:t>1</w:t>
      </w: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rPr>
          <w:sz w:val="20"/>
        </w:rPr>
      </w:pPr>
      <w:r>
        <w:rPr>
          <w:sz w:val="20"/>
        </w:rPr>
        <w:t>Fox Sports</w:t>
      </w:r>
      <w:r>
        <w:rPr>
          <w:spacing w:val="-12"/>
          <w:sz w:val="20"/>
        </w:rPr>
        <w:t xml:space="preserve"> </w:t>
      </w:r>
      <w:r>
        <w:rPr>
          <w:sz w:val="20"/>
        </w:rPr>
        <w:t>2</w:t>
      </w: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rPr>
          <w:sz w:val="20"/>
        </w:rPr>
      </w:pPr>
      <w:r>
        <w:rPr>
          <w:sz w:val="20"/>
        </w:rPr>
        <w:t>Movie</w:t>
      </w:r>
      <w:r>
        <w:rPr>
          <w:spacing w:val="-9"/>
          <w:sz w:val="20"/>
        </w:rPr>
        <w:t xml:space="preserve"> </w:t>
      </w:r>
      <w:r>
        <w:rPr>
          <w:sz w:val="20"/>
        </w:rPr>
        <w:t>Greats</w:t>
      </w: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rPr>
          <w:sz w:val="20"/>
        </w:rPr>
      </w:pPr>
      <w:r>
        <w:rPr>
          <w:sz w:val="20"/>
        </w:rPr>
        <w:t>Disney</w:t>
      </w:r>
    </w:p>
    <w:p w:rsidR="0088579F" w:rsidRDefault="00E9002D">
      <w:pPr>
        <w:pStyle w:val="ListParagraph"/>
        <w:numPr>
          <w:ilvl w:val="0"/>
          <w:numId w:val="1"/>
        </w:numPr>
        <w:tabs>
          <w:tab w:val="left" w:pos="942"/>
          <w:tab w:val="left" w:pos="943"/>
        </w:tabs>
        <w:spacing w:before="113"/>
        <w:rPr>
          <w:sz w:val="20"/>
        </w:rPr>
      </w:pPr>
      <w:r>
        <w:rPr>
          <w:sz w:val="20"/>
        </w:rPr>
        <w:t>National</w:t>
      </w:r>
      <w:r>
        <w:rPr>
          <w:spacing w:val="-14"/>
          <w:sz w:val="20"/>
        </w:rPr>
        <w:t xml:space="preserve"> </w:t>
      </w:r>
      <w:r>
        <w:rPr>
          <w:sz w:val="20"/>
        </w:rPr>
        <w:t>Geographic</w:t>
      </w:r>
    </w:p>
    <w:p w:rsidR="0088579F" w:rsidRDefault="0088579F">
      <w:pPr>
        <w:pStyle w:val="BodyText"/>
        <w:rPr>
          <w:sz w:val="22"/>
        </w:rPr>
      </w:pPr>
    </w:p>
    <w:p w:rsidR="0088579F" w:rsidRDefault="0088579F">
      <w:pPr>
        <w:pStyle w:val="BodyText"/>
        <w:spacing w:before="10"/>
        <w:rPr>
          <w:sz w:val="17"/>
        </w:rPr>
      </w:pPr>
    </w:p>
    <w:p w:rsidR="0088579F" w:rsidRDefault="00E9002D">
      <w:pPr>
        <w:pStyle w:val="Heading1"/>
      </w:pPr>
      <w:r>
        <w:t>REMOTE CONTROLS</w:t>
      </w:r>
    </w:p>
    <w:p w:rsidR="0088579F" w:rsidRDefault="0088579F">
      <w:pPr>
        <w:pStyle w:val="BodyText"/>
        <w:spacing w:before="9"/>
        <w:rPr>
          <w:b/>
          <w:sz w:val="19"/>
        </w:rPr>
      </w:pPr>
    </w:p>
    <w:p w:rsidR="00792B68" w:rsidRPr="00792B68" w:rsidRDefault="00E9002D" w:rsidP="00792B68">
      <w:pPr>
        <w:rPr>
          <w:i/>
          <w:sz w:val="20"/>
        </w:rPr>
      </w:pPr>
      <w:r>
        <w:rPr>
          <w:b/>
          <w:sz w:val="20"/>
        </w:rPr>
        <w:t>In the event Maintenance is unavailable:</w:t>
      </w:r>
      <w:r w:rsidR="00792B68" w:rsidRPr="00792B68">
        <w:t xml:space="preserve"> </w:t>
      </w:r>
      <w:proofErr w:type="spellStart"/>
      <w:r w:rsidR="00792B68" w:rsidRPr="00792B68">
        <w:rPr>
          <w:i/>
          <w:sz w:val="20"/>
        </w:rPr>
        <w:t>Trong</w:t>
      </w:r>
      <w:proofErr w:type="spellEnd"/>
      <w:r w:rsidR="00792B68" w:rsidRPr="00792B68">
        <w:rPr>
          <w:i/>
          <w:sz w:val="20"/>
        </w:rPr>
        <w:t xml:space="preserve"> </w:t>
      </w:r>
      <w:proofErr w:type="spellStart"/>
      <w:r w:rsidR="00792B68" w:rsidRPr="00792B68">
        <w:rPr>
          <w:i/>
          <w:sz w:val="20"/>
        </w:rPr>
        <w:t>trường</w:t>
      </w:r>
      <w:proofErr w:type="spellEnd"/>
      <w:r w:rsidR="00792B68" w:rsidRPr="00792B68">
        <w:rPr>
          <w:i/>
          <w:sz w:val="20"/>
        </w:rPr>
        <w:t xml:space="preserve"> </w:t>
      </w:r>
      <w:proofErr w:type="spellStart"/>
      <w:r w:rsidR="00792B68" w:rsidRPr="00792B68">
        <w:rPr>
          <w:i/>
          <w:sz w:val="20"/>
        </w:rPr>
        <w:t>hợp</w:t>
      </w:r>
      <w:proofErr w:type="spellEnd"/>
      <w:r w:rsidR="00792B68" w:rsidRPr="00792B68">
        <w:rPr>
          <w:i/>
          <w:sz w:val="20"/>
        </w:rPr>
        <w:t xml:space="preserve"> </w:t>
      </w:r>
      <w:proofErr w:type="spellStart"/>
      <w:r w:rsidR="00792B68" w:rsidRPr="00792B68">
        <w:rPr>
          <w:i/>
          <w:sz w:val="20"/>
        </w:rPr>
        <w:t>bảo</w:t>
      </w:r>
      <w:proofErr w:type="spellEnd"/>
      <w:r w:rsidR="00792B68" w:rsidRPr="00792B68">
        <w:rPr>
          <w:i/>
          <w:sz w:val="20"/>
        </w:rPr>
        <w:t xml:space="preserve"> </w:t>
      </w:r>
      <w:proofErr w:type="spellStart"/>
      <w:r w:rsidR="00792B68" w:rsidRPr="00792B68">
        <w:rPr>
          <w:i/>
          <w:sz w:val="20"/>
        </w:rPr>
        <w:t>trì</w:t>
      </w:r>
      <w:proofErr w:type="spellEnd"/>
      <w:r w:rsidR="00792B68" w:rsidRPr="00792B68">
        <w:rPr>
          <w:i/>
          <w:sz w:val="20"/>
        </w:rPr>
        <w:t xml:space="preserve"> </w:t>
      </w:r>
      <w:proofErr w:type="spellStart"/>
      <w:r w:rsidR="00792B68" w:rsidRPr="00792B68">
        <w:rPr>
          <w:i/>
          <w:sz w:val="20"/>
        </w:rPr>
        <w:t>không</w:t>
      </w:r>
      <w:proofErr w:type="spellEnd"/>
      <w:r w:rsidR="00792B68" w:rsidRPr="00792B68">
        <w:rPr>
          <w:i/>
          <w:sz w:val="20"/>
        </w:rPr>
        <w:t xml:space="preserve"> </w:t>
      </w:r>
      <w:proofErr w:type="spellStart"/>
      <w:r w:rsidR="00792B68" w:rsidRPr="00792B68">
        <w:rPr>
          <w:i/>
          <w:sz w:val="20"/>
        </w:rPr>
        <w:t>có</w:t>
      </w:r>
      <w:proofErr w:type="spellEnd"/>
      <w:r w:rsidR="00792B68" w:rsidRPr="00792B68">
        <w:rPr>
          <w:i/>
          <w:sz w:val="20"/>
        </w:rPr>
        <w:t xml:space="preserve"> </w:t>
      </w:r>
      <w:proofErr w:type="spellStart"/>
      <w:r w:rsidR="00792B68" w:rsidRPr="00792B68">
        <w:rPr>
          <w:i/>
          <w:sz w:val="20"/>
        </w:rPr>
        <w:t>sẵn</w:t>
      </w:r>
      <w:proofErr w:type="spellEnd"/>
      <w:r w:rsidR="00792B68" w:rsidRPr="00792B68">
        <w:rPr>
          <w:i/>
          <w:sz w:val="20"/>
        </w:rPr>
        <w:t>:</w:t>
      </w:r>
    </w:p>
    <w:p w:rsidR="0088579F" w:rsidRDefault="0088579F">
      <w:pPr>
        <w:pStyle w:val="BodyText"/>
        <w:spacing w:before="3"/>
        <w:rPr>
          <w:b/>
        </w:rPr>
      </w:pPr>
    </w:p>
    <w:p w:rsidR="0088579F" w:rsidRDefault="00E9002D">
      <w:pPr>
        <w:pStyle w:val="BodyText"/>
        <w:ind w:left="222" w:right="512"/>
      </w:pPr>
      <w:r>
        <w:t>5 remote controls and 1 box of the appropriate battery sizes required are to be ready to use and available in the front office.</w:t>
      </w:r>
    </w:p>
    <w:p w:rsidR="00792B68" w:rsidRPr="00792B68" w:rsidRDefault="00792B68" w:rsidP="00792B68">
      <w:pPr>
        <w:rPr>
          <w:i/>
          <w:sz w:val="20"/>
        </w:rPr>
      </w:pPr>
      <w:r>
        <w:rPr>
          <w:i/>
          <w:sz w:val="20"/>
        </w:rPr>
        <w:t xml:space="preserve">   </w:t>
      </w:r>
      <w:r w:rsidRPr="00792B68">
        <w:rPr>
          <w:i/>
          <w:sz w:val="20"/>
        </w:rPr>
        <w:t xml:space="preserve">5 </w:t>
      </w:r>
      <w:proofErr w:type="spellStart"/>
      <w:r w:rsidRPr="00792B68">
        <w:rPr>
          <w:i/>
          <w:sz w:val="20"/>
        </w:rPr>
        <w:t>điều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khiển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từ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xa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và</w:t>
      </w:r>
      <w:proofErr w:type="spellEnd"/>
      <w:r w:rsidRPr="00792B68">
        <w:rPr>
          <w:i/>
          <w:sz w:val="20"/>
        </w:rPr>
        <w:t xml:space="preserve"> 1 </w:t>
      </w:r>
      <w:proofErr w:type="spellStart"/>
      <w:r w:rsidRPr="00792B68">
        <w:rPr>
          <w:i/>
          <w:sz w:val="20"/>
        </w:rPr>
        <w:t>hộ</w:t>
      </w:r>
      <w:r>
        <w:rPr>
          <w:i/>
          <w:sz w:val="20"/>
        </w:rPr>
        <w:t>p</w:t>
      </w:r>
      <w:proofErr w:type="spellEnd"/>
      <w:r>
        <w:rPr>
          <w:i/>
          <w:sz w:val="20"/>
        </w:rPr>
        <w:t xml:space="preserve"> pin </w:t>
      </w:r>
      <w:proofErr w:type="spellStart"/>
      <w:r w:rsidRPr="00792B68">
        <w:rPr>
          <w:i/>
          <w:sz w:val="20"/>
        </w:rPr>
        <w:t>thích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hợ</w:t>
      </w:r>
      <w:r>
        <w:rPr>
          <w:i/>
          <w:sz w:val="20"/>
        </w:rPr>
        <w:t>p</w:t>
      </w:r>
      <w:proofErr w:type="spellEnd"/>
      <w:r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phải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sẵn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sàng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để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sử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dụng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và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có</w:t>
      </w:r>
      <w:proofErr w:type="spellEnd"/>
      <w:r w:rsidRPr="00792B68">
        <w:rPr>
          <w:i/>
          <w:sz w:val="20"/>
        </w:rPr>
        <w:t xml:space="preserve"> </w:t>
      </w:r>
      <w:proofErr w:type="spellStart"/>
      <w:r w:rsidRPr="00792B68">
        <w:rPr>
          <w:i/>
          <w:sz w:val="20"/>
        </w:rPr>
        <w:t>sẵn</w:t>
      </w:r>
      <w:proofErr w:type="spellEnd"/>
      <w:r w:rsidRPr="00792B68">
        <w:rPr>
          <w:i/>
          <w:sz w:val="20"/>
        </w:rPr>
        <w:t xml:space="preserve"> ở</w:t>
      </w:r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văn</w:t>
      </w:r>
      <w:proofErr w:type="spellEnd"/>
      <w:r>
        <w:rPr>
          <w:i/>
          <w:sz w:val="20"/>
        </w:rPr>
        <w:t xml:space="preserve"> </w:t>
      </w:r>
      <w:proofErr w:type="spellStart"/>
      <w:r>
        <w:rPr>
          <w:i/>
          <w:sz w:val="20"/>
        </w:rPr>
        <w:t>phòng</w:t>
      </w:r>
      <w:proofErr w:type="spellEnd"/>
      <w:r>
        <w:rPr>
          <w:i/>
          <w:sz w:val="20"/>
        </w:rPr>
        <w:t>.</w:t>
      </w:r>
    </w:p>
    <w:p w:rsidR="0088579F" w:rsidRDefault="0088579F">
      <w:pPr>
        <w:pStyle w:val="BodyText"/>
      </w:pPr>
    </w:p>
    <w:p w:rsidR="0088579F" w:rsidRDefault="00E9002D">
      <w:pPr>
        <w:pStyle w:val="BodyText"/>
        <w:ind w:left="222" w:right="513"/>
      </w:pPr>
      <w:r>
        <w:t>When the stock falls to 1/2 box, the front office manager is to order a new box of batteries. Similarly when remote control stock falls to 3, new stock is to be ordered from maintenance.</w:t>
      </w:r>
    </w:p>
    <w:p w:rsidR="0088579F" w:rsidRDefault="0088579F"/>
    <w:p w:rsidR="0088579F" w:rsidRDefault="00E9002D">
      <w:pPr>
        <w:pStyle w:val="Heading1"/>
        <w:spacing w:before="93"/>
        <w:ind w:left="302"/>
      </w:pPr>
      <w:bookmarkStart w:id="0" w:name="_GoBack"/>
      <w:bookmarkEnd w:id="0"/>
      <w:r>
        <w:lastRenderedPageBreak/>
        <w:t>REFERENCE DOCUMENTS</w:t>
      </w:r>
    </w:p>
    <w:p w:rsidR="0088579F" w:rsidRDefault="006344F2">
      <w:pPr>
        <w:pStyle w:val="BodyText"/>
        <w:spacing w:before="2"/>
        <w:rPr>
          <w:b/>
          <w:sz w:val="21"/>
        </w:rPr>
      </w:pPr>
      <w:r>
        <w:pict>
          <v:group id="_x0000_s1026" style="position:absolute;margin-left:62.65pt;margin-top:14.15pt;width:495.75pt;height:99.75pt;z-index:251657728;mso-wrap-distance-left:0;mso-wrap-distance-right:0;mso-position-horizontal-relative:page" coordorigin="1253,283" coordsize="9915,1995">
            <v:rect id="_x0000_s1032" style="position:absolute;left:1260;top:290;width:9900;height:447" fillcolor="black" stroked="f"/>
            <v:rect id="_x0000_s1031" style="position:absolute;left:1260;top:290;width:9900;height:528" filled="f"/>
            <v:rect id="_x0000_s1030" style="position:absolute;left:1260;top:737;width:9900;height:1534" stroked="f"/>
            <v:rect id="_x0000_s1029" style="position:absolute;left:1260;top:737;width:9900;height:1534" filled="f"/>
            <v:shape id="_x0000_s1028" type="#_x0000_t202" style="position:absolute;left:1413;top:376;width:2565;height:223" filled="f" stroked="f">
              <v:textbox inset="0,0,0,0">
                <w:txbxContent>
                  <w:p w:rsidR="0088579F" w:rsidRDefault="00E9002D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inset="0,0,0,0">
                <w:txbxContent>
                  <w:p w:rsidR="0088579F" w:rsidRDefault="00E9002D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88579F">
      <w:headerReference w:type="default" r:id="rId8"/>
      <w:footerReference w:type="default" r:id="rId9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44F2" w:rsidRDefault="006344F2">
      <w:r>
        <w:separator/>
      </w:r>
    </w:p>
  </w:endnote>
  <w:endnote w:type="continuationSeparator" w:id="0">
    <w:p w:rsidR="006344F2" w:rsidRDefault="006344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579F" w:rsidRDefault="006344F2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88579F" w:rsidRDefault="00E9002D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792B68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44F2" w:rsidRDefault="006344F2">
      <w:r>
        <w:separator/>
      </w:r>
    </w:p>
  </w:footnote>
  <w:footnote w:type="continuationSeparator" w:id="0">
    <w:p w:rsidR="006344F2" w:rsidRDefault="006344F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05DBC" w:rsidRDefault="00305DBC" w:rsidP="00305DBC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7200C77D" wp14:editId="22F20245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394DCE49" wp14:editId="78EF895A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88579F" w:rsidRPr="00305DBC" w:rsidRDefault="0088579F" w:rsidP="00305DBC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961EA3"/>
    <w:multiLevelType w:val="hybridMultilevel"/>
    <w:tmpl w:val="1EA4BB44"/>
    <w:lvl w:ilvl="0" w:tplc="DA80FE4A">
      <w:start w:val="1"/>
      <w:numFmt w:val="decimal"/>
      <w:lvlText w:val="%1"/>
      <w:lvlJc w:val="left"/>
      <w:pPr>
        <w:ind w:left="942" w:hanging="720"/>
        <w:jc w:val="left"/>
      </w:pPr>
      <w:rPr>
        <w:rFonts w:ascii="Arial" w:eastAsia="Arial" w:hAnsi="Arial" w:cs="Arial" w:hint="default"/>
        <w:w w:val="99"/>
        <w:sz w:val="20"/>
        <w:szCs w:val="20"/>
      </w:rPr>
    </w:lvl>
    <w:lvl w:ilvl="1" w:tplc="193A13DC">
      <w:numFmt w:val="bullet"/>
      <w:lvlText w:val="•"/>
      <w:lvlJc w:val="left"/>
      <w:pPr>
        <w:ind w:left="1852" w:hanging="720"/>
      </w:pPr>
      <w:rPr>
        <w:rFonts w:hint="default"/>
      </w:rPr>
    </w:lvl>
    <w:lvl w:ilvl="2" w:tplc="2C40E5EC">
      <w:numFmt w:val="bullet"/>
      <w:lvlText w:val="•"/>
      <w:lvlJc w:val="left"/>
      <w:pPr>
        <w:ind w:left="2764" w:hanging="720"/>
      </w:pPr>
      <w:rPr>
        <w:rFonts w:hint="default"/>
      </w:rPr>
    </w:lvl>
    <w:lvl w:ilvl="3" w:tplc="48183F56">
      <w:numFmt w:val="bullet"/>
      <w:lvlText w:val="•"/>
      <w:lvlJc w:val="left"/>
      <w:pPr>
        <w:ind w:left="3676" w:hanging="720"/>
      </w:pPr>
      <w:rPr>
        <w:rFonts w:hint="default"/>
      </w:rPr>
    </w:lvl>
    <w:lvl w:ilvl="4" w:tplc="1BBE8ED8">
      <w:numFmt w:val="bullet"/>
      <w:lvlText w:val="•"/>
      <w:lvlJc w:val="left"/>
      <w:pPr>
        <w:ind w:left="4588" w:hanging="720"/>
      </w:pPr>
      <w:rPr>
        <w:rFonts w:hint="default"/>
      </w:rPr>
    </w:lvl>
    <w:lvl w:ilvl="5" w:tplc="7DEC3EA4">
      <w:numFmt w:val="bullet"/>
      <w:lvlText w:val="•"/>
      <w:lvlJc w:val="left"/>
      <w:pPr>
        <w:ind w:left="5500" w:hanging="720"/>
      </w:pPr>
      <w:rPr>
        <w:rFonts w:hint="default"/>
      </w:rPr>
    </w:lvl>
    <w:lvl w:ilvl="6" w:tplc="91EA6C1C">
      <w:numFmt w:val="bullet"/>
      <w:lvlText w:val="•"/>
      <w:lvlJc w:val="left"/>
      <w:pPr>
        <w:ind w:left="6412" w:hanging="720"/>
      </w:pPr>
      <w:rPr>
        <w:rFonts w:hint="default"/>
      </w:rPr>
    </w:lvl>
    <w:lvl w:ilvl="7" w:tplc="F4D2D99E">
      <w:numFmt w:val="bullet"/>
      <w:lvlText w:val="•"/>
      <w:lvlJc w:val="left"/>
      <w:pPr>
        <w:ind w:left="7324" w:hanging="720"/>
      </w:pPr>
      <w:rPr>
        <w:rFonts w:hint="default"/>
      </w:rPr>
    </w:lvl>
    <w:lvl w:ilvl="8" w:tplc="26840FFA">
      <w:numFmt w:val="bullet"/>
      <w:lvlText w:val="•"/>
      <w:lvlJc w:val="left"/>
      <w:pPr>
        <w:ind w:left="8236" w:hanging="72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88579F"/>
    <w:rsid w:val="00305DBC"/>
    <w:rsid w:val="006344F2"/>
    <w:rsid w:val="00792B68"/>
    <w:rsid w:val="0088579F"/>
    <w:rsid w:val="00A95A63"/>
    <w:rsid w:val="00D97D38"/>
    <w:rsid w:val="00E900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before="115"/>
      <w:ind w:left="942" w:hanging="72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305DB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05DBC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305DB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05DBC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155</Words>
  <Characters>884</Characters>
  <Application>Microsoft Office Word</Application>
  <DocSecurity>0</DocSecurity>
  <Lines>7</Lines>
  <Paragraphs>2</Paragraphs>
  <ScaleCrop>false</ScaleCrop>
  <Company/>
  <LinksUpToDate>false</LinksUpToDate>
  <CharactersWithSpaces>1037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GCF007 - Television Procedures</dc:title>
  <dc:creator>Mboon</dc:creator>
  <cp:keywords>()</cp:keywords>
  <cp:lastModifiedBy>HA5V2-TE3</cp:lastModifiedBy>
  <cp:revision>6</cp:revision>
  <dcterms:created xsi:type="dcterms:W3CDTF">2018-03-05T14:19:00Z</dcterms:created>
  <dcterms:modified xsi:type="dcterms:W3CDTF">2018-07-06T05:52:00Z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